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BA1" w:rsidRPr="008D22AA" w:rsidRDefault="004B7BA1">
      <w:pPr>
        <w:rPr>
          <w:b/>
          <w:sz w:val="28"/>
          <w:szCs w:val="28"/>
        </w:rPr>
      </w:pPr>
      <w:r w:rsidRPr="008D22AA">
        <w:rPr>
          <w:b/>
          <w:sz w:val="28"/>
          <w:szCs w:val="28"/>
        </w:rPr>
        <w:t>Zur Organisation:</w:t>
      </w:r>
    </w:p>
    <w:p w:rsidR="004B7BA1" w:rsidRPr="008D22AA" w:rsidRDefault="004B7BA1">
      <w:pPr>
        <w:rPr>
          <w:sz w:val="28"/>
          <w:szCs w:val="28"/>
        </w:rPr>
      </w:pPr>
      <w:r w:rsidRPr="008D22AA">
        <w:rPr>
          <w:sz w:val="28"/>
          <w:szCs w:val="28"/>
        </w:rPr>
        <w:t>Um den Teilnehmern einen gute</w:t>
      </w:r>
      <w:r w:rsidR="002C5E0A">
        <w:rPr>
          <w:sz w:val="28"/>
          <w:szCs w:val="28"/>
        </w:rPr>
        <w:t>n</w:t>
      </w:r>
      <w:r w:rsidRPr="008D22AA">
        <w:rPr>
          <w:sz w:val="28"/>
          <w:szCs w:val="28"/>
        </w:rPr>
        <w:t xml:space="preserve"> Einblick in den Ablauf zu ermöglichen, werde ich zunächst einige „Schnupperabende“ (Mo oder Do, 19-22 Uhr, TN Beitrag 70€/Abend) in meiner Praxis anbieten. </w:t>
      </w:r>
    </w:p>
    <w:p w:rsidR="004B7BA1" w:rsidRPr="008D22AA" w:rsidRDefault="004B7BA1">
      <w:pPr>
        <w:rPr>
          <w:sz w:val="28"/>
          <w:szCs w:val="28"/>
        </w:rPr>
      </w:pPr>
      <w:r w:rsidRPr="008D22AA">
        <w:rPr>
          <w:sz w:val="28"/>
          <w:szCs w:val="28"/>
        </w:rPr>
        <w:t>Langfristig plane ich den Aufbau einer fortlaufenden Gruppe mit 4 Terminen/Semester. Erfahrungsgemäß wächst durch die Kontinuität das Vertrauen innerhalb der Gruppe und die Arbeit wird wesentlich fruchtbarer.</w:t>
      </w:r>
    </w:p>
    <w:p w:rsidR="004B7BA1" w:rsidRPr="008D22AA" w:rsidRDefault="004B7BA1">
      <w:pPr>
        <w:rPr>
          <w:sz w:val="28"/>
          <w:szCs w:val="28"/>
        </w:rPr>
      </w:pPr>
    </w:p>
    <w:p w:rsidR="004B7BA1" w:rsidRPr="008D22AA" w:rsidRDefault="004B7BA1">
      <w:pPr>
        <w:rPr>
          <w:sz w:val="28"/>
          <w:szCs w:val="28"/>
        </w:rPr>
      </w:pPr>
      <w:r w:rsidRPr="008D22AA">
        <w:rPr>
          <w:sz w:val="28"/>
          <w:szCs w:val="28"/>
        </w:rPr>
        <w:t>Bei Interesse freue ich mich über Ihr</w:t>
      </w:r>
      <w:r w:rsidR="002C5E0A">
        <w:rPr>
          <w:sz w:val="28"/>
          <w:szCs w:val="28"/>
        </w:rPr>
        <w:t xml:space="preserve"> </w:t>
      </w:r>
      <w:r w:rsidR="002C5E0A">
        <w:rPr>
          <w:sz w:val="28"/>
          <w:szCs w:val="28"/>
        </w:rPr>
        <w:br/>
      </w:r>
      <w:r w:rsidRPr="008D22AA">
        <w:rPr>
          <w:sz w:val="28"/>
          <w:szCs w:val="28"/>
        </w:rPr>
        <w:t>E-Mail.</w:t>
      </w:r>
    </w:p>
    <w:p w:rsidR="004B7BA1" w:rsidRPr="008D22AA" w:rsidRDefault="004B7BA1">
      <w:pPr>
        <w:rPr>
          <w:sz w:val="28"/>
          <w:szCs w:val="28"/>
        </w:rPr>
      </w:pPr>
    </w:p>
    <w:p w:rsidR="004B7BA1" w:rsidRPr="008D22AA" w:rsidRDefault="004B7BA1">
      <w:pPr>
        <w:rPr>
          <w:sz w:val="28"/>
          <w:szCs w:val="28"/>
        </w:rPr>
      </w:pPr>
      <w:r w:rsidRPr="008D22AA">
        <w:rPr>
          <w:sz w:val="28"/>
          <w:szCs w:val="28"/>
        </w:rPr>
        <w:t xml:space="preserve">Nähere Infos zum Thema „Balintgruppe“ finden Sie auch auf der Homepage der österreichischen </w:t>
      </w:r>
      <w:proofErr w:type="spellStart"/>
      <w:r w:rsidRPr="008D22AA">
        <w:rPr>
          <w:sz w:val="28"/>
          <w:szCs w:val="28"/>
        </w:rPr>
        <w:t>Balintgesellschaft</w:t>
      </w:r>
      <w:proofErr w:type="spellEnd"/>
      <w:r w:rsidR="000B56AA" w:rsidRPr="008D22AA">
        <w:rPr>
          <w:sz w:val="28"/>
          <w:szCs w:val="28"/>
        </w:rPr>
        <w:t>:</w:t>
      </w:r>
      <w:r w:rsidRPr="008D22AA">
        <w:rPr>
          <w:sz w:val="28"/>
          <w:szCs w:val="28"/>
        </w:rPr>
        <w:t xml:space="preserve"> </w:t>
      </w:r>
      <w:hyperlink r:id="rId8" w:history="1">
        <w:r w:rsidR="000B56AA" w:rsidRPr="008D22AA">
          <w:rPr>
            <w:rStyle w:val="Hyperlink"/>
            <w:color w:val="auto"/>
            <w:sz w:val="28"/>
            <w:szCs w:val="28"/>
          </w:rPr>
          <w:t>www.balintgesellschaft.at</w:t>
        </w:r>
      </w:hyperlink>
    </w:p>
    <w:p w:rsidR="000B56AA" w:rsidRPr="008D22AA" w:rsidRDefault="000B56AA">
      <w:pPr>
        <w:rPr>
          <w:sz w:val="28"/>
          <w:szCs w:val="28"/>
        </w:rPr>
      </w:pPr>
    </w:p>
    <w:p w:rsidR="00012C2E" w:rsidRPr="008D22AA" w:rsidRDefault="00012C2E" w:rsidP="004B7BA1">
      <w:pPr>
        <w:pStyle w:val="KeinLeerraum"/>
        <w:rPr>
          <w:sz w:val="28"/>
          <w:szCs w:val="28"/>
        </w:rPr>
      </w:pPr>
    </w:p>
    <w:p w:rsidR="004B7BA1" w:rsidRPr="008D22AA" w:rsidRDefault="004B7BA1" w:rsidP="004B7BA1">
      <w:pPr>
        <w:pStyle w:val="KeinLeerraum"/>
        <w:rPr>
          <w:sz w:val="28"/>
          <w:szCs w:val="28"/>
        </w:rPr>
      </w:pPr>
      <w:proofErr w:type="spellStart"/>
      <w:r w:rsidRPr="008D22AA">
        <w:rPr>
          <w:sz w:val="28"/>
          <w:szCs w:val="28"/>
        </w:rPr>
        <w:t>Dr.med.univ</w:t>
      </w:r>
      <w:proofErr w:type="spellEnd"/>
      <w:r w:rsidRPr="008D22AA">
        <w:rPr>
          <w:sz w:val="28"/>
          <w:szCs w:val="28"/>
        </w:rPr>
        <w:t>. Christine König</w:t>
      </w:r>
    </w:p>
    <w:p w:rsidR="004B7BA1" w:rsidRPr="008D22AA" w:rsidRDefault="004B7BA1" w:rsidP="004B7BA1">
      <w:pPr>
        <w:pStyle w:val="KeinLeerraum"/>
        <w:rPr>
          <w:sz w:val="28"/>
          <w:szCs w:val="28"/>
        </w:rPr>
      </w:pPr>
      <w:r w:rsidRPr="008D22AA">
        <w:rPr>
          <w:sz w:val="28"/>
          <w:szCs w:val="28"/>
        </w:rPr>
        <w:t>Ärztin für Allgemeinmedizin</w:t>
      </w:r>
    </w:p>
    <w:p w:rsidR="004B7BA1" w:rsidRPr="008D22AA" w:rsidRDefault="004B7BA1" w:rsidP="004B7BA1">
      <w:pPr>
        <w:pStyle w:val="KeinLeerraum"/>
        <w:rPr>
          <w:sz w:val="28"/>
          <w:szCs w:val="28"/>
        </w:rPr>
      </w:pPr>
      <w:r w:rsidRPr="008D22AA">
        <w:rPr>
          <w:sz w:val="28"/>
          <w:szCs w:val="28"/>
        </w:rPr>
        <w:t>Dammstraße 16</w:t>
      </w:r>
    </w:p>
    <w:p w:rsidR="004B7BA1" w:rsidRPr="008D22AA" w:rsidRDefault="004B7BA1" w:rsidP="004B7BA1">
      <w:pPr>
        <w:pStyle w:val="KeinLeerraum"/>
        <w:rPr>
          <w:sz w:val="28"/>
          <w:szCs w:val="28"/>
        </w:rPr>
      </w:pPr>
      <w:r w:rsidRPr="008D22AA">
        <w:rPr>
          <w:sz w:val="28"/>
          <w:szCs w:val="28"/>
        </w:rPr>
        <w:t>2632 Wimpassing</w:t>
      </w:r>
    </w:p>
    <w:p w:rsidR="004B7BA1" w:rsidRPr="008D22AA" w:rsidRDefault="004B7BA1" w:rsidP="004B7BA1">
      <w:pPr>
        <w:pStyle w:val="KeinLeerraum"/>
        <w:rPr>
          <w:sz w:val="28"/>
          <w:szCs w:val="28"/>
        </w:rPr>
      </w:pPr>
      <w:r w:rsidRPr="008D22AA">
        <w:rPr>
          <w:sz w:val="28"/>
          <w:szCs w:val="28"/>
        </w:rPr>
        <w:t>Tel. 02630/38361</w:t>
      </w:r>
    </w:p>
    <w:p w:rsidR="004B7BA1" w:rsidRPr="008D22AA" w:rsidRDefault="004B7BA1" w:rsidP="004B7BA1">
      <w:pPr>
        <w:pStyle w:val="KeinLeerraum"/>
        <w:rPr>
          <w:sz w:val="28"/>
          <w:szCs w:val="28"/>
        </w:rPr>
      </w:pPr>
      <w:r w:rsidRPr="008D22AA">
        <w:rPr>
          <w:sz w:val="28"/>
          <w:szCs w:val="28"/>
        </w:rPr>
        <w:t xml:space="preserve">E-Mail: </w:t>
      </w:r>
      <w:r w:rsidR="000B56AA" w:rsidRPr="008D22AA">
        <w:rPr>
          <w:sz w:val="28"/>
          <w:szCs w:val="28"/>
        </w:rPr>
        <w:t>praxis-ck@drs-koenig.at</w:t>
      </w:r>
    </w:p>
    <w:p w:rsidR="004B7BA1" w:rsidRPr="008D22AA" w:rsidRDefault="001C76FD" w:rsidP="004B7BA1">
      <w:pPr>
        <w:pStyle w:val="KeinLeerraum"/>
        <w:rPr>
          <w:sz w:val="28"/>
          <w:szCs w:val="28"/>
        </w:rPr>
      </w:pPr>
      <w:hyperlink r:id="rId9" w:history="1">
        <w:r w:rsidR="004B7BA1" w:rsidRPr="008D22AA">
          <w:rPr>
            <w:rStyle w:val="Hyperlink"/>
            <w:color w:val="auto"/>
            <w:sz w:val="28"/>
            <w:szCs w:val="28"/>
          </w:rPr>
          <w:t>www.drs-koenig.at</w:t>
        </w:r>
      </w:hyperlink>
    </w:p>
    <w:p w:rsidR="004B7BA1" w:rsidRPr="008D22AA" w:rsidRDefault="004B7BA1">
      <w:pPr>
        <w:rPr>
          <w:sz w:val="28"/>
          <w:szCs w:val="28"/>
        </w:rPr>
      </w:pPr>
    </w:p>
    <w:p w:rsidR="004B7BA1" w:rsidRPr="008D22AA" w:rsidRDefault="004B7BA1" w:rsidP="00012C2E">
      <w:pPr>
        <w:pStyle w:val="Listenabsatz"/>
        <w:numPr>
          <w:ilvl w:val="0"/>
          <w:numId w:val="1"/>
        </w:numPr>
        <w:ind w:left="142" w:hanging="284"/>
        <w:rPr>
          <w:sz w:val="28"/>
          <w:szCs w:val="28"/>
        </w:rPr>
      </w:pPr>
      <w:r w:rsidRPr="008D22AA">
        <w:rPr>
          <w:sz w:val="28"/>
          <w:szCs w:val="28"/>
        </w:rPr>
        <w:t>Praxis für Homöopathie/Psychosomatik und Psychotherapie</w:t>
      </w:r>
    </w:p>
    <w:p w:rsidR="004B7BA1" w:rsidRPr="008D22AA" w:rsidRDefault="004B7BA1" w:rsidP="00012C2E">
      <w:pPr>
        <w:pStyle w:val="Listenabsatz"/>
        <w:numPr>
          <w:ilvl w:val="0"/>
          <w:numId w:val="1"/>
        </w:numPr>
        <w:ind w:left="142" w:hanging="284"/>
        <w:rPr>
          <w:sz w:val="28"/>
          <w:szCs w:val="28"/>
        </w:rPr>
      </w:pPr>
      <w:r w:rsidRPr="008D22AA">
        <w:rPr>
          <w:sz w:val="28"/>
          <w:szCs w:val="28"/>
        </w:rPr>
        <w:t>Schulärztin am BG Neunkirchen</w:t>
      </w:r>
    </w:p>
    <w:p w:rsidR="004B7BA1" w:rsidRPr="008D22AA" w:rsidRDefault="004B7BA1" w:rsidP="00012C2E">
      <w:pPr>
        <w:pStyle w:val="Listenabsatz"/>
        <w:numPr>
          <w:ilvl w:val="0"/>
          <w:numId w:val="1"/>
        </w:numPr>
        <w:ind w:left="142" w:hanging="284"/>
        <w:rPr>
          <w:sz w:val="28"/>
          <w:szCs w:val="28"/>
        </w:rPr>
      </w:pPr>
      <w:proofErr w:type="spellStart"/>
      <w:r w:rsidRPr="008D22AA">
        <w:rPr>
          <w:sz w:val="28"/>
          <w:szCs w:val="28"/>
        </w:rPr>
        <w:t>Balintgruppenleiterin</w:t>
      </w:r>
      <w:proofErr w:type="spellEnd"/>
    </w:p>
    <w:p w:rsidR="004B7BA1" w:rsidRPr="008D22AA" w:rsidRDefault="004B7BA1" w:rsidP="00012C2E">
      <w:pPr>
        <w:pStyle w:val="Listenabsatz"/>
        <w:numPr>
          <w:ilvl w:val="0"/>
          <w:numId w:val="1"/>
        </w:numPr>
        <w:ind w:left="142" w:hanging="284"/>
        <w:rPr>
          <w:sz w:val="28"/>
          <w:szCs w:val="28"/>
        </w:rPr>
      </w:pPr>
      <w:r w:rsidRPr="008D22AA">
        <w:rPr>
          <w:sz w:val="28"/>
          <w:szCs w:val="28"/>
        </w:rPr>
        <w:t>Lehrtätigkeit für Pädagogen zum Thema „Chronisch kranke Kinder im Schulsystem“ an mehreren pädagogischen Hochschulen</w:t>
      </w:r>
    </w:p>
    <w:p w:rsidR="004B7BA1" w:rsidRPr="008D22AA" w:rsidRDefault="004B7BA1">
      <w:pPr>
        <w:rPr>
          <w:sz w:val="28"/>
          <w:szCs w:val="28"/>
        </w:rPr>
      </w:pPr>
    </w:p>
    <w:p w:rsidR="000B56AA" w:rsidRPr="008D22AA" w:rsidRDefault="000B56AA">
      <w:pPr>
        <w:rPr>
          <w:sz w:val="28"/>
          <w:szCs w:val="28"/>
        </w:rPr>
      </w:pPr>
    </w:p>
    <w:p w:rsidR="000B56AA" w:rsidRPr="008D22AA" w:rsidRDefault="000B56AA">
      <w:pPr>
        <w:rPr>
          <w:sz w:val="28"/>
          <w:szCs w:val="28"/>
        </w:rPr>
      </w:pPr>
    </w:p>
    <w:p w:rsidR="008D22AA" w:rsidRPr="008D22AA" w:rsidRDefault="008D22AA">
      <w:pPr>
        <w:rPr>
          <w:sz w:val="28"/>
          <w:szCs w:val="28"/>
        </w:rPr>
      </w:pPr>
    </w:p>
    <w:p w:rsidR="004B7BA1" w:rsidRPr="008D22AA" w:rsidRDefault="004B7BA1">
      <w:r w:rsidRPr="008D22AA">
        <w:t>Aus Gründen der besseren Lesbarkeit verzichte ich bewusst auf die Nennung von weiblichen Anreden.</w:t>
      </w:r>
    </w:p>
    <w:p w:rsidR="00396523" w:rsidRPr="008D22AA" w:rsidRDefault="00396523">
      <w:pPr>
        <w:rPr>
          <w:sz w:val="64"/>
          <w:szCs w:val="64"/>
        </w:rPr>
      </w:pPr>
      <w:bookmarkStart w:id="0" w:name="_GoBack"/>
      <w:bookmarkEnd w:id="0"/>
    </w:p>
    <w:p w:rsidR="00057DD5" w:rsidRPr="008D22AA" w:rsidRDefault="001C76FD">
      <w:pPr>
        <w:rPr>
          <w:sz w:val="24"/>
          <w:szCs w:val="24"/>
        </w:rPr>
      </w:pPr>
      <w:r w:rsidRPr="001C76FD">
        <w:rPr>
          <w:noProof/>
        </w:rPr>
        <w:lastRenderedPageBreak/>
        <w:pict>
          <v:shapetype id="_x0000_t202" coordsize="21600,21600" o:spt="202" path="m,l,21600r21600,l21600,xe">
            <v:stroke joinstyle="miter"/>
            <v:path gradientshapeok="t" o:connecttype="rect"/>
          </v:shapetype>
          <v:shape id="Textfeld 1" o:spid="_x0000_s1026" type="#_x0000_t202" style="position:absolute;margin-left:223.8pt;margin-top:1pt;width:26.85pt;height:519.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" filled="f" stroked="f">
            <v:fill o:detectmouseclick="t"/>
            <v:textbox style="mso-next-textbox:#Textfeld 1">
              <w:txbxContent>
                <w:p w:rsidR="006F1A82" w:rsidRPr="006F1A82" w:rsidRDefault="006F1A82" w:rsidP="006F1A82">
                  <w:pPr>
                    <w:jc w:val="center"/>
                    <w:rPr>
                      <w:b/>
                      <w:color w:val="5B9BD5" w:themeColor="accent1"/>
                      <w:sz w:val="58"/>
                      <w:szCs w:val="58"/>
                    </w:rPr>
                  </w:pPr>
                  <w:r w:rsidRPr="006F1A82">
                    <w:rPr>
                      <w:b/>
                      <w:color w:val="5B9BD5" w:themeColor="accent1"/>
                      <w:sz w:val="58"/>
                      <w:szCs w:val="58"/>
                    </w:rPr>
                    <w:t>BALINTGRUPPE</w:t>
                  </w:r>
                </w:p>
                <w:p w:rsidR="006F1A82" w:rsidRDefault="006F1A82"/>
              </w:txbxContent>
            </v:textbox>
          </v:shape>
        </w:pict>
      </w:r>
      <w:r w:rsidR="00E270A9">
        <w:rPr>
          <w:sz w:val="64"/>
          <w:szCs w:val="64"/>
        </w:rPr>
        <w:t xml:space="preserve">  </w:t>
      </w:r>
      <w:r w:rsidR="004B7BA1" w:rsidRPr="008D22AA">
        <w:rPr>
          <w:sz w:val="64"/>
          <w:szCs w:val="64"/>
        </w:rPr>
        <w:t>Sie</w:t>
      </w:r>
    </w:p>
    <w:p w:rsidR="004B7BA1" w:rsidRPr="008D22AA" w:rsidRDefault="006F1A82">
      <w:pPr>
        <w:rPr>
          <w:sz w:val="64"/>
          <w:szCs w:val="64"/>
        </w:rPr>
      </w:pPr>
      <w:r w:rsidRPr="008D22AA">
        <w:rPr>
          <w:sz w:val="64"/>
          <w:szCs w:val="64"/>
        </w:rPr>
        <w:t xml:space="preserve">  </w:t>
      </w:r>
      <w:r w:rsidR="00E270A9">
        <w:rPr>
          <w:sz w:val="64"/>
          <w:szCs w:val="64"/>
        </w:rPr>
        <w:t xml:space="preserve">  </w:t>
      </w:r>
      <w:r w:rsidRPr="008D22AA">
        <w:rPr>
          <w:sz w:val="64"/>
          <w:szCs w:val="64"/>
        </w:rPr>
        <w:t xml:space="preserve"> </w:t>
      </w:r>
      <w:r w:rsidR="004B7BA1" w:rsidRPr="008D22AA">
        <w:rPr>
          <w:sz w:val="64"/>
          <w:szCs w:val="64"/>
        </w:rPr>
        <w:t>sind</w:t>
      </w:r>
    </w:p>
    <w:p w:rsidR="004B7BA1" w:rsidRPr="008D22AA" w:rsidRDefault="006F1A82">
      <w:pPr>
        <w:rPr>
          <w:sz w:val="64"/>
          <w:szCs w:val="64"/>
        </w:rPr>
      </w:pPr>
      <w:r w:rsidRPr="008D22AA">
        <w:rPr>
          <w:sz w:val="64"/>
          <w:szCs w:val="64"/>
        </w:rPr>
        <w:t xml:space="preserve">   </w:t>
      </w:r>
      <w:r w:rsidR="00E270A9">
        <w:rPr>
          <w:sz w:val="64"/>
          <w:szCs w:val="64"/>
        </w:rPr>
        <w:t xml:space="preserve">  </w:t>
      </w:r>
      <w:r w:rsidRPr="008D22AA">
        <w:rPr>
          <w:sz w:val="64"/>
          <w:szCs w:val="64"/>
        </w:rPr>
        <w:t xml:space="preserve">   </w:t>
      </w:r>
      <w:r w:rsidR="004B7BA1" w:rsidRPr="008D22AA">
        <w:rPr>
          <w:sz w:val="64"/>
          <w:szCs w:val="64"/>
        </w:rPr>
        <w:t>nicht</w:t>
      </w:r>
    </w:p>
    <w:p w:rsidR="004B7BA1" w:rsidRPr="008D22AA" w:rsidRDefault="006F1A82">
      <w:pPr>
        <w:rPr>
          <w:sz w:val="64"/>
          <w:szCs w:val="64"/>
        </w:rPr>
      </w:pPr>
      <w:r w:rsidRPr="008D22AA">
        <w:rPr>
          <w:sz w:val="64"/>
          <w:szCs w:val="64"/>
        </w:rPr>
        <w:t xml:space="preserve">     </w:t>
      </w:r>
      <w:r w:rsidR="00E270A9">
        <w:rPr>
          <w:sz w:val="64"/>
          <w:szCs w:val="64"/>
        </w:rPr>
        <w:t xml:space="preserve">  </w:t>
      </w:r>
      <w:r w:rsidRPr="008D22AA">
        <w:rPr>
          <w:sz w:val="64"/>
          <w:szCs w:val="64"/>
        </w:rPr>
        <w:t xml:space="preserve">    </w:t>
      </w:r>
      <w:r w:rsidR="004B7BA1" w:rsidRPr="008D22AA">
        <w:rPr>
          <w:sz w:val="64"/>
          <w:szCs w:val="64"/>
        </w:rPr>
        <w:t>alleine</w:t>
      </w:r>
    </w:p>
    <w:p w:rsidR="004B7BA1" w:rsidRPr="008D22AA" w:rsidRDefault="004B7BA1">
      <w:pPr>
        <w:rPr>
          <w:sz w:val="60"/>
          <w:szCs w:val="60"/>
        </w:rPr>
      </w:pPr>
    </w:p>
    <w:p w:rsidR="004B7BA1" w:rsidRPr="008D22AA" w:rsidRDefault="006F1A82">
      <w:pPr>
        <w:rPr>
          <w:sz w:val="60"/>
          <w:szCs w:val="60"/>
        </w:rPr>
      </w:pPr>
      <w:r w:rsidRPr="008D22AA">
        <w:rPr>
          <w:sz w:val="60"/>
          <w:szCs w:val="60"/>
        </w:rPr>
        <w:t>i</w:t>
      </w:r>
      <w:r w:rsidR="000B56AA" w:rsidRPr="008D22AA">
        <w:rPr>
          <w:sz w:val="60"/>
          <w:szCs w:val="60"/>
        </w:rPr>
        <w:t xml:space="preserve">n </w:t>
      </w:r>
      <w:r w:rsidR="004B7BA1" w:rsidRPr="008D22AA">
        <w:rPr>
          <w:sz w:val="60"/>
          <w:szCs w:val="60"/>
        </w:rPr>
        <w:t xml:space="preserve">schwierigen </w:t>
      </w:r>
      <w:r w:rsidR="000B56AA" w:rsidRPr="008D22AA">
        <w:rPr>
          <w:sz w:val="60"/>
          <w:szCs w:val="60"/>
        </w:rPr>
        <w:t xml:space="preserve">Situationen mit </w:t>
      </w:r>
      <w:r w:rsidR="004B7BA1" w:rsidRPr="008D22AA">
        <w:rPr>
          <w:sz w:val="60"/>
          <w:szCs w:val="60"/>
        </w:rPr>
        <w:t>Schülern, Eltern…</w:t>
      </w:r>
    </w:p>
    <w:p w:rsidR="005D5541" w:rsidRPr="008D22AA" w:rsidRDefault="000B56AA">
      <w:pPr>
        <w:rPr>
          <w:sz w:val="60"/>
          <w:szCs w:val="60"/>
        </w:rPr>
      </w:pPr>
      <w:r w:rsidRPr="008D22AA">
        <w:rPr>
          <w:noProof/>
          <w:sz w:val="60"/>
          <w:szCs w:val="60"/>
          <w:lang w:eastAsia="de-AT"/>
        </w:rPr>
        <w:drawing>
          <wp:anchor distT="0" distB="0" distL="114300" distR="114300" simplePos="0" relativeHeight="251661312" behindDoc="1" locked="0" layoutInCell="1" allowOverlap="1">
            <wp:simplePos x="0" y="0"/>
            <wp:positionH relativeFrom="column">
              <wp:posOffset>146050</wp:posOffset>
            </wp:positionH>
            <wp:positionV relativeFrom="paragraph">
              <wp:posOffset>150495</wp:posOffset>
            </wp:positionV>
            <wp:extent cx="859155" cy="1341755"/>
            <wp:effectExtent l="19050" t="0" r="0" b="0"/>
            <wp:wrapTight wrapText="bothSides">
              <wp:wrapPolygon edited="0">
                <wp:start x="-479" y="0"/>
                <wp:lineTo x="-479" y="21160"/>
                <wp:lineTo x="21552" y="21160"/>
                <wp:lineTo x="21552" y="0"/>
                <wp:lineTo x="-479" y="0"/>
              </wp:wrapPolygon>
            </wp:wrapTight>
            <wp:docPr id="2" name="Bild 1" descr="C:\Dokumente und Einstellungen\Administrator\Eigene Dateien\Koeni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dministrator\Eigene Dateien\Koenig Logo.JPG"/>
                    <pic:cNvPicPr>
                      <a:picLocks noChangeAspect="1" noChangeArrowheads="1"/>
                    </pic:cNvPicPr>
                  </pic:nvPicPr>
                  <pic:blipFill>
                    <a:blip r:embed="rId10" cstate="print"/>
                    <a:srcRect r="70399" b="39462"/>
                    <a:stretch>
                      <a:fillRect/>
                    </a:stretch>
                  </pic:blipFill>
                  <pic:spPr bwMode="auto">
                    <a:xfrm>
                      <a:off x="0" y="0"/>
                      <a:ext cx="859155" cy="1341755"/>
                    </a:xfrm>
                    <a:prstGeom prst="rect">
                      <a:avLst/>
                    </a:prstGeom>
                    <a:noFill/>
                    <a:ln w="9525">
                      <a:noFill/>
                      <a:miter lim="800000"/>
                      <a:headEnd/>
                      <a:tailEnd/>
                    </a:ln>
                  </pic:spPr>
                </pic:pic>
              </a:graphicData>
            </a:graphic>
          </wp:anchor>
        </w:drawing>
      </w:r>
      <w:r w:rsidR="005D5541" w:rsidRPr="008D22AA">
        <w:rPr>
          <w:sz w:val="60"/>
          <w:szCs w:val="60"/>
        </w:rPr>
        <w:br w:type="page"/>
      </w:r>
    </w:p>
    <w:p w:rsidR="004B7BA1" w:rsidRPr="008D22AA" w:rsidRDefault="005D5541">
      <w:pPr>
        <w:rPr>
          <w:b/>
          <w:sz w:val="28"/>
          <w:szCs w:val="28"/>
        </w:rPr>
      </w:pPr>
      <w:r w:rsidRPr="008D22AA">
        <w:rPr>
          <w:b/>
          <w:sz w:val="28"/>
          <w:szCs w:val="28"/>
        </w:rPr>
        <w:lastRenderedPageBreak/>
        <w:t>In der Balintgruppe finden Sie Unterstützung!</w:t>
      </w:r>
    </w:p>
    <w:p w:rsidR="005D5541" w:rsidRPr="008D22AA" w:rsidRDefault="005D5541">
      <w:pPr>
        <w:rPr>
          <w:sz w:val="28"/>
          <w:szCs w:val="28"/>
        </w:rPr>
      </w:pPr>
      <w:r w:rsidRPr="008D22AA">
        <w:rPr>
          <w:sz w:val="28"/>
          <w:szCs w:val="28"/>
        </w:rPr>
        <w:t xml:space="preserve">Eine Balintgruppe ist eine spezielle Form der Supervision. Hier nutzen Sie nicht nur das </w:t>
      </w:r>
      <w:proofErr w:type="spellStart"/>
      <w:r w:rsidRPr="008D22AA">
        <w:rPr>
          <w:sz w:val="28"/>
          <w:szCs w:val="28"/>
        </w:rPr>
        <w:t>Know</w:t>
      </w:r>
      <w:proofErr w:type="spellEnd"/>
      <w:r w:rsidRPr="008D22AA">
        <w:rPr>
          <w:sz w:val="28"/>
          <w:szCs w:val="28"/>
        </w:rPr>
        <w:t>-</w:t>
      </w:r>
      <w:proofErr w:type="spellStart"/>
      <w:r w:rsidRPr="008D22AA">
        <w:rPr>
          <w:sz w:val="28"/>
          <w:szCs w:val="28"/>
        </w:rPr>
        <w:t>How</w:t>
      </w:r>
      <w:proofErr w:type="spellEnd"/>
      <w:r w:rsidRPr="008D22AA">
        <w:rPr>
          <w:sz w:val="28"/>
          <w:szCs w:val="28"/>
        </w:rPr>
        <w:t xml:space="preserve"> eines Supervisors, sondern</w:t>
      </w:r>
      <w:r w:rsidR="000B56AA" w:rsidRPr="008D22AA">
        <w:rPr>
          <w:sz w:val="28"/>
          <w:szCs w:val="28"/>
        </w:rPr>
        <w:t xml:space="preserve"> jenes einer ganzen Gruppe von G</w:t>
      </w:r>
      <w:r w:rsidRPr="008D22AA">
        <w:rPr>
          <w:sz w:val="28"/>
          <w:szCs w:val="28"/>
        </w:rPr>
        <w:t>leichgesinnten.</w:t>
      </w:r>
    </w:p>
    <w:p w:rsidR="005D5541" w:rsidRPr="008D22AA" w:rsidRDefault="005D5541">
      <w:pPr>
        <w:rPr>
          <w:sz w:val="28"/>
          <w:szCs w:val="28"/>
        </w:rPr>
      </w:pPr>
    </w:p>
    <w:p w:rsidR="005D5541" w:rsidRPr="008D22AA" w:rsidRDefault="005D5541">
      <w:pPr>
        <w:rPr>
          <w:sz w:val="28"/>
          <w:szCs w:val="28"/>
        </w:rPr>
      </w:pPr>
      <w:r w:rsidRPr="008D22AA">
        <w:rPr>
          <w:sz w:val="28"/>
          <w:szCs w:val="28"/>
        </w:rPr>
        <w:t>Der Fokus liegt auf der Beziehungs</w:t>
      </w:r>
      <w:r w:rsidR="00723B2A" w:rsidRPr="008D22AA">
        <w:rPr>
          <w:sz w:val="28"/>
          <w:szCs w:val="28"/>
        </w:rPr>
        <w:t>ebene, im pädagogischen Bereich</w:t>
      </w:r>
      <w:r w:rsidRPr="008D22AA">
        <w:rPr>
          <w:sz w:val="28"/>
          <w:szCs w:val="28"/>
        </w:rPr>
        <w:t xml:space="preserve"> also auf der Beziehung zwischen Lehrer und Schüler oder dessen Eltern. Im weiteren Sinne sollen hier auch Probleme mit Kollegen und Vorgesetzten ihren Platz haben.</w:t>
      </w:r>
    </w:p>
    <w:p w:rsidR="00723B2A" w:rsidRPr="008D22AA" w:rsidRDefault="00723B2A">
      <w:pPr>
        <w:rPr>
          <w:sz w:val="28"/>
          <w:szCs w:val="28"/>
        </w:rPr>
      </w:pPr>
    </w:p>
    <w:p w:rsidR="00723B2A" w:rsidRPr="008D22AA" w:rsidRDefault="00723B2A">
      <w:pPr>
        <w:rPr>
          <w:sz w:val="28"/>
          <w:szCs w:val="28"/>
        </w:rPr>
      </w:pPr>
    </w:p>
    <w:p w:rsidR="00723B2A" w:rsidRPr="008D22AA" w:rsidRDefault="00723B2A">
      <w:pPr>
        <w:rPr>
          <w:sz w:val="28"/>
          <w:szCs w:val="28"/>
        </w:rPr>
      </w:pPr>
    </w:p>
    <w:p w:rsidR="00723B2A" w:rsidRPr="008D22AA" w:rsidRDefault="00723B2A">
      <w:pPr>
        <w:rPr>
          <w:sz w:val="28"/>
          <w:szCs w:val="28"/>
        </w:rPr>
      </w:pPr>
      <w:r w:rsidRPr="008D22AA">
        <w:rPr>
          <w:sz w:val="28"/>
          <w:szCs w:val="28"/>
        </w:rPr>
        <w:t xml:space="preserve">Der Besuch einer Balintgruppe ist </w:t>
      </w:r>
      <w:r w:rsidR="000B56AA" w:rsidRPr="008D22AA">
        <w:rPr>
          <w:sz w:val="28"/>
          <w:szCs w:val="28"/>
        </w:rPr>
        <w:t xml:space="preserve">ein </w:t>
      </w:r>
      <w:r w:rsidRPr="008D22AA">
        <w:rPr>
          <w:sz w:val="28"/>
          <w:szCs w:val="28"/>
        </w:rPr>
        <w:t>anerkanntes Instrument zur Senkung der Burnout – Rate in sozialen Berufen!</w:t>
      </w:r>
    </w:p>
    <w:p w:rsidR="000B56AA" w:rsidRPr="008D22AA" w:rsidRDefault="000B56AA">
      <w:pPr>
        <w:rPr>
          <w:b/>
          <w:sz w:val="28"/>
          <w:szCs w:val="28"/>
        </w:rPr>
      </w:pPr>
    </w:p>
    <w:p w:rsidR="00396523" w:rsidRPr="008D22AA" w:rsidRDefault="00396523">
      <w:pPr>
        <w:rPr>
          <w:b/>
          <w:sz w:val="28"/>
          <w:szCs w:val="28"/>
        </w:rPr>
      </w:pPr>
    </w:p>
    <w:p w:rsidR="00723B2A" w:rsidRPr="008D22AA" w:rsidRDefault="00723B2A">
      <w:pPr>
        <w:rPr>
          <w:b/>
          <w:sz w:val="28"/>
          <w:szCs w:val="28"/>
        </w:rPr>
      </w:pPr>
      <w:r w:rsidRPr="008D22AA">
        <w:rPr>
          <w:b/>
          <w:sz w:val="28"/>
          <w:szCs w:val="28"/>
        </w:rPr>
        <w:lastRenderedPageBreak/>
        <w:t>Ablauf einer BG – Sitzung</w:t>
      </w:r>
    </w:p>
    <w:p w:rsidR="00723B2A" w:rsidRPr="008D22AA" w:rsidRDefault="00723B2A" w:rsidP="007605EC">
      <w:pPr>
        <w:pStyle w:val="Listenabsatz"/>
        <w:numPr>
          <w:ilvl w:val="0"/>
          <w:numId w:val="2"/>
        </w:numPr>
        <w:ind w:left="284"/>
        <w:rPr>
          <w:sz w:val="26"/>
          <w:szCs w:val="26"/>
        </w:rPr>
      </w:pPr>
      <w:r w:rsidRPr="008D22AA">
        <w:rPr>
          <w:sz w:val="26"/>
          <w:szCs w:val="26"/>
        </w:rPr>
        <w:t>Begrüßung</w:t>
      </w:r>
    </w:p>
    <w:p w:rsidR="00723B2A" w:rsidRPr="008D22AA" w:rsidRDefault="00723B2A" w:rsidP="007605EC">
      <w:pPr>
        <w:pStyle w:val="Listenabsatz"/>
        <w:numPr>
          <w:ilvl w:val="0"/>
          <w:numId w:val="2"/>
        </w:numPr>
        <w:ind w:left="284"/>
        <w:rPr>
          <w:sz w:val="26"/>
          <w:szCs w:val="26"/>
        </w:rPr>
      </w:pPr>
      <w:r w:rsidRPr="008D22AA">
        <w:rPr>
          <w:sz w:val="26"/>
          <w:szCs w:val="26"/>
        </w:rPr>
        <w:t>Kurzes Statement jedes Teilnehmers</w:t>
      </w:r>
    </w:p>
    <w:p w:rsidR="00723B2A" w:rsidRPr="008D22AA" w:rsidRDefault="00723B2A" w:rsidP="007605EC">
      <w:pPr>
        <w:pStyle w:val="Listenabsatz"/>
        <w:numPr>
          <w:ilvl w:val="0"/>
          <w:numId w:val="2"/>
        </w:numPr>
        <w:ind w:left="284"/>
        <w:rPr>
          <w:sz w:val="26"/>
          <w:szCs w:val="26"/>
        </w:rPr>
      </w:pPr>
      <w:r w:rsidRPr="008D22AA">
        <w:rPr>
          <w:sz w:val="26"/>
          <w:szCs w:val="26"/>
        </w:rPr>
        <w:t>Auswahl eines Falles</w:t>
      </w:r>
    </w:p>
    <w:p w:rsidR="00723B2A" w:rsidRPr="008D22AA" w:rsidRDefault="00723B2A" w:rsidP="007605EC">
      <w:pPr>
        <w:pStyle w:val="Listenabsatz"/>
        <w:numPr>
          <w:ilvl w:val="0"/>
          <w:numId w:val="2"/>
        </w:numPr>
        <w:ind w:left="284"/>
        <w:rPr>
          <w:sz w:val="26"/>
          <w:szCs w:val="26"/>
        </w:rPr>
      </w:pPr>
      <w:r w:rsidRPr="008D22AA">
        <w:rPr>
          <w:sz w:val="26"/>
          <w:szCs w:val="26"/>
        </w:rPr>
        <w:t>Ein Teilnehmer schildert eine schwierige Situation in der Begegnung mit einem Schüler und/oder Elternteil</w:t>
      </w:r>
    </w:p>
    <w:p w:rsidR="00723B2A" w:rsidRPr="008D22AA" w:rsidRDefault="00723B2A" w:rsidP="007605EC">
      <w:pPr>
        <w:pStyle w:val="Listenabsatz"/>
        <w:numPr>
          <w:ilvl w:val="0"/>
          <w:numId w:val="2"/>
        </w:numPr>
        <w:ind w:left="284"/>
        <w:rPr>
          <w:sz w:val="26"/>
          <w:szCs w:val="26"/>
        </w:rPr>
      </w:pPr>
      <w:r w:rsidRPr="008D22AA">
        <w:rPr>
          <w:sz w:val="26"/>
          <w:szCs w:val="26"/>
        </w:rPr>
        <w:t>Klärung von eventuellen Unklarheiten</w:t>
      </w:r>
    </w:p>
    <w:p w:rsidR="00723B2A" w:rsidRPr="008D22AA" w:rsidRDefault="00723B2A" w:rsidP="007605EC">
      <w:pPr>
        <w:pStyle w:val="Listenabsatz"/>
        <w:numPr>
          <w:ilvl w:val="0"/>
          <w:numId w:val="2"/>
        </w:numPr>
        <w:ind w:left="284"/>
        <w:rPr>
          <w:sz w:val="26"/>
          <w:szCs w:val="26"/>
        </w:rPr>
      </w:pPr>
      <w:r w:rsidRPr="008D22AA">
        <w:rPr>
          <w:sz w:val="26"/>
          <w:szCs w:val="26"/>
        </w:rPr>
        <w:t>Der Fall – Darsteller zieht sich bildlich zurück und die übrigen Gruppenteilnehmer sind am Wort. („Was löst die Geschichte in mir aus?“ „Wie würde es mir in dieser Situation ergehen?“ „Wie würde es mir als Schüler/Elternteil ergehen?“…)</w:t>
      </w:r>
    </w:p>
    <w:p w:rsidR="00723B2A" w:rsidRPr="008D22AA" w:rsidRDefault="00723B2A" w:rsidP="007605EC">
      <w:pPr>
        <w:pStyle w:val="Listenabsatz"/>
        <w:numPr>
          <w:ilvl w:val="0"/>
          <w:numId w:val="2"/>
        </w:numPr>
        <w:ind w:left="284"/>
        <w:rPr>
          <w:sz w:val="26"/>
          <w:szCs w:val="26"/>
        </w:rPr>
      </w:pPr>
      <w:r w:rsidRPr="008D22AA">
        <w:rPr>
          <w:sz w:val="26"/>
          <w:szCs w:val="26"/>
        </w:rPr>
        <w:t>Zum Abschluss gibt der Falldarsteller</w:t>
      </w:r>
      <w:r w:rsidR="007605EC" w:rsidRPr="008D22AA">
        <w:rPr>
          <w:sz w:val="26"/>
          <w:szCs w:val="26"/>
        </w:rPr>
        <w:t xml:space="preserve"> Rückmeldung an die Gruppe (was hat er als hilfreich empfunden, wie </w:t>
      </w:r>
      <w:r w:rsidR="000B56AA" w:rsidRPr="008D22AA">
        <w:rPr>
          <w:sz w:val="26"/>
          <w:szCs w:val="26"/>
        </w:rPr>
        <w:t xml:space="preserve">geht es </w:t>
      </w:r>
      <w:r w:rsidR="007605EC" w:rsidRPr="008D22AA">
        <w:rPr>
          <w:sz w:val="26"/>
          <w:szCs w:val="26"/>
        </w:rPr>
        <w:t>ihm jetzt,…)</w:t>
      </w:r>
    </w:p>
    <w:p w:rsidR="007605EC" w:rsidRPr="008D22AA" w:rsidRDefault="007605EC">
      <w:pPr>
        <w:rPr>
          <w:sz w:val="26"/>
          <w:szCs w:val="26"/>
        </w:rPr>
      </w:pPr>
    </w:p>
    <w:p w:rsidR="007605EC" w:rsidRPr="008D22AA" w:rsidRDefault="007605EC">
      <w:pPr>
        <w:rPr>
          <w:sz w:val="26"/>
          <w:szCs w:val="26"/>
        </w:rPr>
      </w:pPr>
      <w:r w:rsidRPr="008D22AA">
        <w:rPr>
          <w:sz w:val="26"/>
          <w:szCs w:val="26"/>
        </w:rPr>
        <w:t>Auf diese Weise wird die Kompetenz im Umgang mit belastenden Situationen wesentlich gestärkt.</w:t>
      </w:r>
    </w:p>
    <w:p w:rsidR="007605EC" w:rsidRPr="008D22AA" w:rsidRDefault="007605EC">
      <w:pPr>
        <w:rPr>
          <w:sz w:val="26"/>
          <w:szCs w:val="26"/>
        </w:rPr>
      </w:pPr>
    </w:p>
    <w:p w:rsidR="000B56AA" w:rsidRPr="008D22AA" w:rsidRDefault="000B56AA">
      <w:pPr>
        <w:rPr>
          <w:sz w:val="26"/>
          <w:szCs w:val="26"/>
        </w:rPr>
      </w:pPr>
    </w:p>
    <w:p w:rsidR="000B56AA" w:rsidRPr="008D22AA" w:rsidRDefault="000B56AA">
      <w:pPr>
        <w:rPr>
          <w:sz w:val="26"/>
          <w:szCs w:val="26"/>
        </w:rPr>
      </w:pPr>
    </w:p>
    <w:p w:rsidR="007605EC" w:rsidRPr="008D22AA" w:rsidRDefault="007605EC">
      <w:pPr>
        <w:rPr>
          <w:b/>
          <w:sz w:val="28"/>
          <w:szCs w:val="28"/>
        </w:rPr>
      </w:pPr>
      <w:r w:rsidRPr="008D22AA">
        <w:rPr>
          <w:b/>
          <w:sz w:val="28"/>
          <w:szCs w:val="28"/>
        </w:rPr>
        <w:lastRenderedPageBreak/>
        <w:t>Prinzip</w:t>
      </w:r>
      <w:r w:rsidR="000B56AA" w:rsidRPr="008D22AA">
        <w:rPr>
          <w:b/>
          <w:sz w:val="28"/>
          <w:szCs w:val="28"/>
        </w:rPr>
        <w:t>ien</w:t>
      </w:r>
      <w:r w:rsidRPr="008D22AA">
        <w:rPr>
          <w:b/>
          <w:sz w:val="28"/>
          <w:szCs w:val="28"/>
        </w:rPr>
        <w:t xml:space="preserve"> einer Balintgruppe</w:t>
      </w:r>
    </w:p>
    <w:p w:rsidR="007605EC" w:rsidRPr="008D22AA" w:rsidRDefault="007605EC" w:rsidP="007605EC">
      <w:pPr>
        <w:pStyle w:val="Listenabsatz"/>
        <w:numPr>
          <w:ilvl w:val="0"/>
          <w:numId w:val="3"/>
        </w:numPr>
        <w:ind w:left="426"/>
        <w:rPr>
          <w:sz w:val="26"/>
          <w:szCs w:val="26"/>
        </w:rPr>
      </w:pPr>
      <w:r w:rsidRPr="008D22AA">
        <w:rPr>
          <w:sz w:val="26"/>
          <w:szCs w:val="26"/>
        </w:rPr>
        <w:t>Semistrukturierter Ablauf mit dem Ziel, bis dato unbewusste Teile bewusst, und damit für Veränderung zugänglich zu machen</w:t>
      </w:r>
    </w:p>
    <w:p w:rsidR="007605EC" w:rsidRPr="008D22AA" w:rsidRDefault="007605EC" w:rsidP="007605EC">
      <w:pPr>
        <w:pStyle w:val="Listenabsatz"/>
        <w:numPr>
          <w:ilvl w:val="0"/>
          <w:numId w:val="3"/>
        </w:numPr>
        <w:ind w:left="426"/>
        <w:rPr>
          <w:sz w:val="26"/>
          <w:szCs w:val="26"/>
        </w:rPr>
      </w:pPr>
      <w:r w:rsidRPr="008D22AA">
        <w:rPr>
          <w:sz w:val="26"/>
          <w:szCs w:val="26"/>
        </w:rPr>
        <w:t>Verschwiegenheit – es dürfen keine Inhalte nach außen weiter gegeben werden</w:t>
      </w:r>
    </w:p>
    <w:p w:rsidR="007605EC" w:rsidRPr="008D22AA" w:rsidRDefault="007605EC" w:rsidP="007605EC">
      <w:pPr>
        <w:pStyle w:val="Listenabsatz"/>
        <w:numPr>
          <w:ilvl w:val="0"/>
          <w:numId w:val="3"/>
        </w:numPr>
        <w:ind w:left="426"/>
        <w:rPr>
          <w:sz w:val="26"/>
          <w:szCs w:val="26"/>
        </w:rPr>
      </w:pPr>
      <w:r w:rsidRPr="008D22AA">
        <w:rPr>
          <w:sz w:val="26"/>
          <w:szCs w:val="26"/>
        </w:rPr>
        <w:t xml:space="preserve">Jeder Teilnehmer gibt nur so viel preis, wie er möchte, und kann sich aus den </w:t>
      </w:r>
      <w:r w:rsidR="000B56AA" w:rsidRPr="008D22AA">
        <w:rPr>
          <w:sz w:val="26"/>
          <w:szCs w:val="26"/>
        </w:rPr>
        <w:t xml:space="preserve">Stellungnahmen </w:t>
      </w:r>
      <w:r w:rsidRPr="008D22AA">
        <w:rPr>
          <w:sz w:val="26"/>
          <w:szCs w:val="26"/>
        </w:rPr>
        <w:t xml:space="preserve">der </w:t>
      </w:r>
      <w:r w:rsidR="000B56AA" w:rsidRPr="008D22AA">
        <w:rPr>
          <w:sz w:val="26"/>
          <w:szCs w:val="26"/>
        </w:rPr>
        <w:t xml:space="preserve">anderen </w:t>
      </w:r>
      <w:r w:rsidRPr="008D22AA">
        <w:rPr>
          <w:sz w:val="26"/>
          <w:szCs w:val="26"/>
        </w:rPr>
        <w:t>Gruppe</w:t>
      </w:r>
      <w:r w:rsidR="000B56AA" w:rsidRPr="008D22AA">
        <w:rPr>
          <w:sz w:val="26"/>
          <w:szCs w:val="26"/>
        </w:rPr>
        <w:t>nteilnehmer</w:t>
      </w:r>
      <w:r w:rsidRPr="008D22AA">
        <w:rPr>
          <w:sz w:val="26"/>
          <w:szCs w:val="26"/>
        </w:rPr>
        <w:t xml:space="preserve"> auswählen, was ihm „passend“ erscheint</w:t>
      </w:r>
    </w:p>
    <w:p w:rsidR="007605EC" w:rsidRPr="008D22AA" w:rsidRDefault="007605EC" w:rsidP="007605EC">
      <w:pPr>
        <w:pStyle w:val="Listenabsatz"/>
        <w:numPr>
          <w:ilvl w:val="0"/>
          <w:numId w:val="3"/>
        </w:numPr>
        <w:ind w:left="426"/>
        <w:rPr>
          <w:sz w:val="26"/>
          <w:szCs w:val="26"/>
        </w:rPr>
      </w:pPr>
      <w:r w:rsidRPr="008D22AA">
        <w:rPr>
          <w:sz w:val="26"/>
          <w:szCs w:val="26"/>
        </w:rPr>
        <w:t>Die BG ist nicht dazu da, einen Fall endgültig zu lösen – doch erfahrungsgemäß erhält der Falldarsteller so viele hilfreiche Anregungen, dass die Lösung für ihn greifbarer wird</w:t>
      </w:r>
    </w:p>
    <w:p w:rsidR="007605EC" w:rsidRPr="008D22AA" w:rsidRDefault="007605EC" w:rsidP="007605EC">
      <w:pPr>
        <w:pStyle w:val="Listenabsatz"/>
        <w:numPr>
          <w:ilvl w:val="0"/>
          <w:numId w:val="3"/>
        </w:numPr>
        <w:ind w:left="426"/>
        <w:rPr>
          <w:sz w:val="26"/>
          <w:szCs w:val="26"/>
        </w:rPr>
      </w:pPr>
      <w:r w:rsidRPr="008D22AA">
        <w:rPr>
          <w:sz w:val="26"/>
          <w:szCs w:val="26"/>
        </w:rPr>
        <w:t>Es sind keine speziellen Kenntnisse erforderlich</w:t>
      </w:r>
    </w:p>
    <w:p w:rsidR="007605EC" w:rsidRPr="008D22AA" w:rsidRDefault="007605EC" w:rsidP="007605EC">
      <w:pPr>
        <w:pStyle w:val="Listenabsatz"/>
        <w:numPr>
          <w:ilvl w:val="0"/>
          <w:numId w:val="3"/>
        </w:numPr>
        <w:ind w:left="426"/>
        <w:rPr>
          <w:sz w:val="26"/>
          <w:szCs w:val="26"/>
        </w:rPr>
      </w:pPr>
      <w:r w:rsidRPr="008D22AA">
        <w:rPr>
          <w:sz w:val="26"/>
          <w:szCs w:val="26"/>
        </w:rPr>
        <w:t>Priorität hat der wertschätzende Umgang miteinander – das heißt aber natürlich nicht, dass man nicht divergente Standpunkte vertreten kann</w:t>
      </w:r>
    </w:p>
    <w:sectPr w:rsidR="007605EC" w:rsidRPr="008D22AA" w:rsidSect="002C5E0A">
      <w:pgSz w:w="16838" w:h="11906" w:orient="landscape"/>
      <w:pgMar w:top="992" w:right="567" w:bottom="992" w:left="567"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FBB" w:rsidRDefault="001E1FBB" w:rsidP="00C97E4A">
      <w:pPr>
        <w:spacing w:after="0" w:line="240" w:lineRule="auto"/>
      </w:pPr>
      <w:r>
        <w:separator/>
      </w:r>
    </w:p>
  </w:endnote>
  <w:endnote w:type="continuationSeparator" w:id="0">
    <w:p w:rsidR="001E1FBB" w:rsidRDefault="001E1FBB" w:rsidP="00C97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FBB" w:rsidRDefault="001E1FBB" w:rsidP="00C97E4A">
      <w:pPr>
        <w:spacing w:after="0" w:line="240" w:lineRule="auto"/>
      </w:pPr>
      <w:r>
        <w:separator/>
      </w:r>
    </w:p>
  </w:footnote>
  <w:footnote w:type="continuationSeparator" w:id="0">
    <w:p w:rsidR="001E1FBB" w:rsidRDefault="001E1FBB" w:rsidP="00C97E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1196"/>
    <w:multiLevelType w:val="hybridMultilevel"/>
    <w:tmpl w:val="A7F6FF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B40087"/>
    <w:multiLevelType w:val="hybridMultilevel"/>
    <w:tmpl w:val="B1C8E550"/>
    <w:lvl w:ilvl="0" w:tplc="FB60476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C36092A"/>
    <w:multiLevelType w:val="hybridMultilevel"/>
    <w:tmpl w:val="A09E723A"/>
    <w:lvl w:ilvl="0" w:tplc="FB60476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footnotePr>
    <w:footnote w:id="-1"/>
    <w:footnote w:id="0"/>
  </w:footnotePr>
  <w:endnotePr>
    <w:endnote w:id="-1"/>
    <w:endnote w:id="0"/>
  </w:endnotePr>
  <w:compat/>
  <w:rsids>
    <w:rsidRoot w:val="004B7BA1"/>
    <w:rsid w:val="00012C2E"/>
    <w:rsid w:val="00057DD5"/>
    <w:rsid w:val="000B56AA"/>
    <w:rsid w:val="00104782"/>
    <w:rsid w:val="00166012"/>
    <w:rsid w:val="001C76FD"/>
    <w:rsid w:val="001E1FBB"/>
    <w:rsid w:val="002C5E0A"/>
    <w:rsid w:val="00396523"/>
    <w:rsid w:val="004B7BA1"/>
    <w:rsid w:val="005D5541"/>
    <w:rsid w:val="006F1A82"/>
    <w:rsid w:val="00723B2A"/>
    <w:rsid w:val="007605EC"/>
    <w:rsid w:val="008D22AA"/>
    <w:rsid w:val="00C97E4A"/>
    <w:rsid w:val="00E270A9"/>
    <w:rsid w:val="00E75022"/>
    <w:rsid w:val="00FC49B0"/>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5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7BA1"/>
    <w:rPr>
      <w:color w:val="0563C1" w:themeColor="hyperlink"/>
      <w:u w:val="single"/>
    </w:rPr>
  </w:style>
  <w:style w:type="paragraph" w:styleId="KeinLeerraum">
    <w:name w:val="No Spacing"/>
    <w:uiPriority w:val="1"/>
    <w:qFormat/>
    <w:rsid w:val="004B7BA1"/>
    <w:pPr>
      <w:spacing w:after="0" w:line="240" w:lineRule="auto"/>
    </w:pPr>
  </w:style>
  <w:style w:type="paragraph" w:styleId="Listenabsatz">
    <w:name w:val="List Paragraph"/>
    <w:basedOn w:val="Standard"/>
    <w:uiPriority w:val="34"/>
    <w:qFormat/>
    <w:rsid w:val="00012C2E"/>
    <w:pPr>
      <w:ind w:left="720"/>
      <w:contextualSpacing/>
    </w:pPr>
  </w:style>
  <w:style w:type="paragraph" w:styleId="Kopfzeile">
    <w:name w:val="header"/>
    <w:basedOn w:val="Standard"/>
    <w:link w:val="KopfzeileZchn"/>
    <w:uiPriority w:val="99"/>
    <w:unhideWhenUsed/>
    <w:rsid w:val="00C97E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7E4A"/>
  </w:style>
  <w:style w:type="paragraph" w:styleId="Fuzeile">
    <w:name w:val="footer"/>
    <w:basedOn w:val="Standard"/>
    <w:link w:val="FuzeileZchn"/>
    <w:uiPriority w:val="99"/>
    <w:unhideWhenUsed/>
    <w:rsid w:val="00C97E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7E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ntgesellschaft.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drs-koenig.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13D81-AAAC-40E5-8E89-140CC794F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Anwender</dc:creator>
  <cp:keywords/>
  <dc:description/>
  <cp:lastModifiedBy>Dr.König</cp:lastModifiedBy>
  <cp:revision>12</cp:revision>
  <cp:lastPrinted>2017-09-15T13:19:00Z</cp:lastPrinted>
  <dcterms:created xsi:type="dcterms:W3CDTF">2017-07-30T11:34:00Z</dcterms:created>
  <dcterms:modified xsi:type="dcterms:W3CDTF">2017-09-15T13:24:00Z</dcterms:modified>
</cp:coreProperties>
</file>